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82AA2">
      <w:pPr>
        <w:spacing w:line="360" w:lineRule="auto"/>
        <w:jc w:val="both"/>
      </w:pPr>
      <w:r>
        <w:rPr>
          <w:rFonts w:ascii="Times New Roman" w:hAnsi="Times New Roman" w:cs="Times New Roman"/>
          <w:b/>
          <w:lang w:val="en-US"/>
        </w:rPr>
        <w:t>Processo nº 05800.051815/2019</w:t>
      </w:r>
    </w:p>
    <w:p w:rsidR="00000000" w:rsidRDefault="00382AA2">
      <w:pPr>
        <w:spacing w:line="360" w:lineRule="auto"/>
        <w:jc w:val="both"/>
      </w:pPr>
      <w:r>
        <w:rPr>
          <w:rFonts w:ascii="Times New Roman" w:hAnsi="Times New Roman" w:cs="Times New Roman"/>
          <w:b/>
          <w:bCs/>
        </w:rPr>
        <w:t>Interessado</w:t>
      </w:r>
      <w:r>
        <w:rPr>
          <w:rFonts w:ascii="Times New Roman" w:hAnsi="Times New Roman" w:cs="Times New Roman"/>
        </w:rPr>
        <w:t xml:space="preserve">: Secretaria Municipal de Saúde de Maceió. </w:t>
      </w:r>
    </w:p>
    <w:p w:rsidR="00000000" w:rsidRDefault="00382AA2">
      <w:pPr>
        <w:spacing w:line="360" w:lineRule="auto"/>
        <w:jc w:val="both"/>
      </w:pPr>
      <w:r>
        <w:rPr>
          <w:rFonts w:ascii="Times New Roman" w:hAnsi="Times New Roman" w:cs="Times New Roman"/>
          <w:b/>
          <w:bCs/>
        </w:rPr>
        <w:t>Assunto</w:t>
      </w:r>
      <w:r>
        <w:rPr>
          <w:rFonts w:ascii="Times New Roman" w:hAnsi="Times New Roman" w:cs="Times New Roman"/>
        </w:rPr>
        <w:t>: Contratação de empresa no ramo de Construção Civil para execução de serviços de reforma da Unidade de Saúde José Guedes de Farias- Porte II, situada no Conjunto M</w:t>
      </w:r>
      <w:r>
        <w:rPr>
          <w:rFonts w:ascii="Times New Roman" w:hAnsi="Times New Roman" w:cs="Times New Roman"/>
        </w:rPr>
        <w:t>edeiros Neto I, nº.03, Santa Amélia, Maceió/AL.</w:t>
      </w:r>
    </w:p>
    <w:p w:rsidR="00000000" w:rsidRDefault="00382AA2">
      <w:pPr>
        <w:jc w:val="both"/>
        <w:rPr>
          <w:rFonts w:ascii="Times New Roman" w:hAnsi="Times New Roman" w:cs="Times New Roman"/>
        </w:rPr>
      </w:pPr>
    </w:p>
    <w:p w:rsidR="00000000" w:rsidRDefault="00382AA2">
      <w:pPr>
        <w:jc w:val="both"/>
        <w:rPr>
          <w:rFonts w:ascii="Times New Roman" w:hAnsi="Times New Roman" w:cs="Times New Roman"/>
        </w:rPr>
      </w:pPr>
    </w:p>
    <w:p w:rsidR="00000000" w:rsidRDefault="00382AA2">
      <w:pPr>
        <w:jc w:val="center"/>
      </w:pPr>
      <w:r>
        <w:rPr>
          <w:rFonts w:ascii="Times New Roman" w:hAnsi="Times New Roman" w:cs="Times New Roman"/>
          <w:b/>
          <w:bCs/>
        </w:rPr>
        <w:t>Diligência- Art. 43, § 3º- Lei nº. 8.666/93.</w:t>
      </w:r>
    </w:p>
    <w:p w:rsidR="00000000" w:rsidRDefault="00382AA2">
      <w:pPr>
        <w:jc w:val="center"/>
      </w:pPr>
      <w:r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TOMADA DE PREÇOS nº. 04/2020</w:t>
      </w:r>
    </w:p>
    <w:p w:rsidR="00000000" w:rsidRDefault="00382AA2">
      <w:pPr>
        <w:jc w:val="center"/>
        <w:rPr>
          <w:rFonts w:ascii="Times New Roman" w:hAnsi="Times New Roman" w:cs="Times New Roman"/>
          <w:b/>
          <w:bCs/>
        </w:rPr>
      </w:pPr>
    </w:p>
    <w:p w:rsidR="00000000" w:rsidRDefault="00382AA2">
      <w:pPr>
        <w:jc w:val="center"/>
        <w:rPr>
          <w:rFonts w:ascii="Times New Roman" w:hAnsi="Times New Roman" w:cs="Times New Roman"/>
          <w:b/>
          <w:bCs/>
        </w:rPr>
      </w:pPr>
    </w:p>
    <w:p w:rsidR="00000000" w:rsidRDefault="00382AA2">
      <w:pPr>
        <w:numPr>
          <w:ilvl w:val="0"/>
          <w:numId w:val="1"/>
        </w:numPr>
        <w:spacing w:line="360" w:lineRule="auto"/>
        <w:jc w:val="both"/>
      </w:pPr>
      <w:r>
        <w:rPr>
          <w:rFonts w:ascii="Times New Roman" w:hAnsi="Times New Roman" w:cs="Times New Roman"/>
        </w:rPr>
        <w:t xml:space="preserve">O presente processo trata de procedimento licitatório a fim de contratar empresa para obras de </w:t>
      </w:r>
      <w:r>
        <w:rPr>
          <w:rFonts w:ascii="Times New Roman" w:hAnsi="Times New Roman" w:cs="Times New Roman"/>
        </w:rPr>
        <w:t>empresa no ramo da construção civi</w:t>
      </w:r>
      <w:r>
        <w:rPr>
          <w:rFonts w:ascii="Times New Roman" w:hAnsi="Times New Roman" w:cs="Times New Roman"/>
        </w:rPr>
        <w:t>l para execução de serviço de reforma da Unidade de Saúde José Guedes de Farias- Porte II, situada no Conjunto Medeiros Neto I, nº.03, Santa Amélia, Maceió/AL.</w:t>
      </w:r>
    </w:p>
    <w:p w:rsidR="00000000" w:rsidRDefault="00382AA2">
      <w:pPr>
        <w:numPr>
          <w:ilvl w:val="0"/>
          <w:numId w:val="1"/>
        </w:numPr>
        <w:spacing w:line="360" w:lineRule="auto"/>
        <w:jc w:val="both"/>
      </w:pPr>
      <w:r>
        <w:rPr>
          <w:rFonts w:ascii="Times New Roman" w:hAnsi="Times New Roman" w:cs="Times New Roman"/>
        </w:rPr>
        <w:t>No dia 22/04/2020, em sessão pública, foram abertos os envelopes de Proposta de Preço das empres</w:t>
      </w:r>
      <w:r>
        <w:rPr>
          <w:rFonts w:ascii="Times New Roman" w:hAnsi="Times New Roman" w:cs="Times New Roman"/>
        </w:rPr>
        <w:t>as que participaram da Tomada de Preço 04/2020. Assim, a equipe Técnica da Coordenação Geral de Engenharia e Arquitetura da Secretaria Municipal de Saúde</w:t>
      </w:r>
      <w:r>
        <w:rPr>
          <w:rFonts w:ascii="Times New Roman" w:hAnsi="Times New Roman" w:cs="Times New Roman"/>
        </w:rPr>
        <w:t xml:space="preserve"> realizou análise técnica da documentação apresentada pelas empresas e constatou que existem inconsistê</w:t>
      </w:r>
      <w:r>
        <w:rPr>
          <w:rFonts w:ascii="Times New Roman" w:hAnsi="Times New Roman" w:cs="Times New Roman"/>
        </w:rPr>
        <w:t>ncias que precisam ser esclarecidas pelas licitantes sob pena de desclassificação de suas respectivas propostas.</w:t>
      </w:r>
    </w:p>
    <w:p w:rsidR="00000000" w:rsidRDefault="00382AA2">
      <w:pPr>
        <w:numPr>
          <w:ilvl w:val="0"/>
          <w:numId w:val="1"/>
        </w:numPr>
        <w:spacing w:line="360" w:lineRule="auto"/>
        <w:jc w:val="both"/>
      </w:pPr>
      <w:r>
        <w:rPr>
          <w:rFonts w:ascii="Times New Roman" w:hAnsi="Times New Roman" w:cs="Times New Roman"/>
        </w:rPr>
        <w:t xml:space="preserve">Diante de tudo quanto exposto, mormente dos questionamentos da SMS, que seguem anexo, devem as licitantes, no prazo razoável de </w:t>
      </w:r>
      <w:r>
        <w:rPr>
          <w:rFonts w:ascii="Times New Roman" w:hAnsi="Times New Roman" w:cs="Times New Roman"/>
          <w:b/>
          <w:bCs/>
          <w:u w:val="single"/>
        </w:rPr>
        <w:t>dois dias úteis</w:t>
      </w:r>
      <w:r>
        <w:rPr>
          <w:rFonts w:ascii="Times New Roman" w:hAnsi="Times New Roman" w:cs="Times New Roman"/>
          <w:b/>
          <w:bCs/>
          <w:u w:val="single"/>
        </w:rPr>
        <w:t>,</w:t>
      </w:r>
      <w:r>
        <w:rPr>
          <w:rFonts w:ascii="Times New Roman" w:hAnsi="Times New Roman" w:cs="Times New Roman"/>
        </w:rPr>
        <w:t xml:space="preserve"> a contar do recebimento da presente diligência, ofertar a esta Comissão Permanente de Licitação de Obras e Serviços de Engenharia - CPLOSE, os esclarecimentos requisitados acompanhados de documentação quando for o caso.</w:t>
      </w:r>
    </w:p>
    <w:p w:rsidR="00000000" w:rsidRDefault="00382AA2">
      <w:pPr>
        <w:spacing w:line="360" w:lineRule="auto"/>
        <w:jc w:val="center"/>
      </w:pPr>
    </w:p>
    <w:p w:rsidR="00000000" w:rsidRDefault="00382AA2">
      <w:pPr>
        <w:spacing w:line="360" w:lineRule="auto"/>
        <w:jc w:val="center"/>
      </w:pPr>
      <w:r>
        <w:rPr>
          <w:rFonts w:ascii="Times New Roman" w:hAnsi="Times New Roman" w:cs="Times New Roman"/>
        </w:rPr>
        <w:t>Maceió/AL, 17 de junho de 2020.</w:t>
      </w:r>
    </w:p>
    <w:p w:rsidR="00000000" w:rsidRDefault="00382AA2">
      <w:pPr>
        <w:spacing w:line="360" w:lineRule="auto"/>
        <w:jc w:val="center"/>
      </w:pPr>
    </w:p>
    <w:p w:rsidR="00000000" w:rsidRDefault="00382AA2">
      <w:pPr>
        <w:jc w:val="center"/>
      </w:pPr>
      <w:r>
        <w:rPr>
          <w:rFonts w:ascii="Times New Roman" w:hAnsi="Times New Roman" w:cs="Times New Roman"/>
          <w:b/>
          <w:bCs/>
        </w:rPr>
        <w:t>José Marçal de Aranha Falcão Filho</w:t>
      </w:r>
    </w:p>
    <w:p w:rsidR="00000000" w:rsidRDefault="00382AA2">
      <w:pPr>
        <w:jc w:val="center"/>
      </w:pPr>
      <w:r>
        <w:rPr>
          <w:rFonts w:ascii="Times New Roman" w:hAnsi="Times New Roman" w:cs="Times New Roman"/>
        </w:rPr>
        <w:t>Matrícula nº. 952032-5</w:t>
      </w:r>
    </w:p>
    <w:p w:rsidR="00000000" w:rsidRDefault="00382AA2">
      <w:pPr>
        <w:jc w:val="center"/>
      </w:pPr>
      <w:r>
        <w:rPr>
          <w:rFonts w:ascii="Times New Roman" w:hAnsi="Times New Roman" w:cs="Times New Roman"/>
        </w:rPr>
        <w:t>Diretoria de Comissão de Licitação</w:t>
      </w:r>
    </w:p>
    <w:p w:rsidR="00000000" w:rsidRDefault="00382AA2">
      <w:pPr>
        <w:jc w:val="center"/>
        <w:rPr>
          <w:rFonts w:ascii="Times New Roman" w:hAnsi="Times New Roman" w:cs="Times New Roman"/>
        </w:rPr>
      </w:pPr>
    </w:p>
    <w:p w:rsidR="00000000" w:rsidRDefault="00382AA2">
      <w:pPr>
        <w:jc w:val="center"/>
        <w:rPr>
          <w:rFonts w:ascii="Times New Roman" w:hAnsi="Times New Roman" w:cs="Times New Roman"/>
        </w:rPr>
      </w:pPr>
    </w:p>
    <w:p w:rsidR="00000000" w:rsidRDefault="00382AA2">
      <w:pPr>
        <w:jc w:val="center"/>
      </w:pPr>
      <w:r>
        <w:rPr>
          <w:rFonts w:ascii="Times New Roman" w:hAnsi="Times New Roman" w:cs="Times New Roman"/>
          <w:b/>
          <w:bCs/>
        </w:rPr>
        <w:t>Camila Barros dos Santos</w:t>
      </w:r>
    </w:p>
    <w:p w:rsidR="00000000" w:rsidRDefault="00382AA2">
      <w:pPr>
        <w:jc w:val="center"/>
      </w:pPr>
      <w:r>
        <w:rPr>
          <w:rFonts w:ascii="Times New Roman" w:hAnsi="Times New Roman" w:cs="Times New Roman"/>
          <w:b/>
          <w:bCs/>
        </w:rPr>
        <w:t>Membro CPLOSE</w:t>
      </w:r>
    </w:p>
    <w:p w:rsidR="00000000" w:rsidRDefault="00382AA2">
      <w:pPr>
        <w:jc w:val="center"/>
      </w:pPr>
      <w:r>
        <w:rPr>
          <w:rFonts w:ascii="Times New Roman" w:hAnsi="Times New Roman" w:cs="Times New Roman"/>
        </w:rPr>
        <w:t>Matrícula nº. 952031-7</w:t>
      </w:r>
    </w:p>
    <w:p w:rsidR="00000000" w:rsidRDefault="00382AA2">
      <w:pPr>
        <w:jc w:val="center"/>
        <w:rPr>
          <w:rFonts w:ascii="Times New Roman" w:hAnsi="Times New Roman" w:cs="Times New Roman"/>
        </w:rPr>
      </w:pPr>
    </w:p>
    <w:p w:rsidR="00000000" w:rsidRDefault="00382AA2">
      <w:pPr>
        <w:jc w:val="center"/>
        <w:rPr>
          <w:rFonts w:ascii="Times New Roman" w:hAnsi="Times New Roman" w:cs="Times New Roman"/>
        </w:rPr>
      </w:pPr>
    </w:p>
    <w:p w:rsidR="00000000" w:rsidRDefault="00382AA2">
      <w:pPr>
        <w:jc w:val="center"/>
      </w:pPr>
      <w:r>
        <w:rPr>
          <w:rFonts w:ascii="Times New Roman" w:hAnsi="Times New Roman" w:cs="Times New Roman"/>
          <w:b/>
          <w:bCs/>
        </w:rPr>
        <w:t>Greyzzianne Emanuella Gomes Farias</w:t>
      </w:r>
    </w:p>
    <w:p w:rsidR="00000000" w:rsidRDefault="00382AA2">
      <w:pPr>
        <w:jc w:val="center"/>
      </w:pPr>
      <w:r>
        <w:rPr>
          <w:rFonts w:ascii="Times New Roman" w:hAnsi="Times New Roman" w:cs="Times New Roman"/>
        </w:rPr>
        <w:t>Membro CPLOSE</w:t>
      </w:r>
    </w:p>
    <w:p w:rsidR="00000000" w:rsidRDefault="00382AA2">
      <w:pPr>
        <w:jc w:val="center"/>
      </w:pPr>
      <w:r>
        <w:rPr>
          <w:rFonts w:ascii="Times New Roman" w:hAnsi="Times New Roman" w:cs="Times New Roman"/>
        </w:rPr>
        <w:t>Matrícula nº. 952037-6</w:t>
      </w:r>
    </w:p>
    <w:p w:rsidR="00000000" w:rsidRDefault="00382AA2">
      <w:pPr>
        <w:ind w:firstLine="3313"/>
        <w:jc w:val="both"/>
        <w:rPr>
          <w:rFonts w:ascii="Times New Roman" w:hAnsi="Times New Roman" w:cs="Times New Roman"/>
          <w:b/>
          <w:bCs/>
        </w:rPr>
      </w:pPr>
    </w:p>
    <w:p w:rsidR="00000000" w:rsidRDefault="00382AA2">
      <w:pPr>
        <w:ind w:firstLine="3313"/>
        <w:jc w:val="both"/>
        <w:rPr>
          <w:rFonts w:ascii="Times New Roman" w:hAnsi="Times New Roman" w:cs="Times New Roman"/>
          <w:b/>
          <w:bCs/>
        </w:rPr>
      </w:pPr>
    </w:p>
    <w:p w:rsidR="00000000" w:rsidRDefault="00382AA2">
      <w:pPr>
        <w:jc w:val="center"/>
      </w:pPr>
      <w:r>
        <w:rPr>
          <w:rFonts w:ascii="Times New Roman" w:hAnsi="Times New Roman" w:cs="Times New Roman"/>
          <w:b/>
          <w:bCs/>
        </w:rPr>
        <w:t>Juniely Batista da Silv</w:t>
      </w:r>
      <w:r>
        <w:rPr>
          <w:rFonts w:ascii="Times New Roman" w:hAnsi="Times New Roman" w:cs="Times New Roman"/>
          <w:b/>
          <w:bCs/>
        </w:rPr>
        <w:t>a</w:t>
      </w:r>
    </w:p>
    <w:p w:rsidR="00000000" w:rsidRDefault="00382AA2">
      <w:pPr>
        <w:jc w:val="center"/>
      </w:pPr>
      <w:r>
        <w:rPr>
          <w:rFonts w:ascii="Times New Roman" w:hAnsi="Times New Roman" w:cs="Times New Roman"/>
        </w:rPr>
        <w:t>Membro da CPLOSE</w:t>
      </w:r>
    </w:p>
    <w:p w:rsidR="00000000" w:rsidRDefault="00382AA2">
      <w:pPr>
        <w:jc w:val="center"/>
      </w:pPr>
      <w:r>
        <w:rPr>
          <w:rFonts w:ascii="Times New Roman" w:hAnsi="Times New Roman" w:cs="Times New Roman"/>
        </w:rPr>
        <w:t xml:space="preserve">Matrícula nº </w:t>
      </w:r>
      <w:r>
        <w:rPr>
          <w:rFonts w:ascii="Times New Roman" w:hAnsi="Times New Roman" w:cs="Times New Roman"/>
          <w:color w:val="000000"/>
        </w:rPr>
        <w:t>952033-3</w:t>
      </w:r>
      <w:r>
        <w:rPr>
          <w:rFonts w:ascii="Times New Roman" w:hAnsi="Times New Roman" w:cs="Times New Roman"/>
        </w:rPr>
        <w:t xml:space="preserve"> </w:t>
      </w:r>
    </w:p>
    <w:p w:rsidR="00000000" w:rsidRDefault="00382AA2">
      <w:pPr>
        <w:jc w:val="center"/>
      </w:pPr>
    </w:p>
    <w:p w:rsidR="00000000" w:rsidRDefault="00382AA2">
      <w:pPr>
        <w:jc w:val="center"/>
        <w:rPr>
          <w:b/>
          <w:bCs/>
        </w:rPr>
      </w:pPr>
    </w:p>
    <w:p w:rsidR="00000000" w:rsidRDefault="00382AA2">
      <w:pPr>
        <w:jc w:val="center"/>
      </w:pPr>
      <w:r>
        <w:rPr>
          <w:rFonts w:ascii="Times New Roman" w:hAnsi="Times New Roman" w:cs="Times New Roman"/>
          <w:b/>
          <w:bCs/>
        </w:rPr>
        <w:t>ORIGINAL ASSINADO</w:t>
      </w:r>
    </w:p>
    <w:p w:rsidR="00000000" w:rsidRDefault="00382AA2">
      <w:pPr>
        <w:jc w:val="center"/>
        <w:rPr>
          <w:b/>
          <w:bCs/>
        </w:rPr>
      </w:pPr>
    </w:p>
    <w:p w:rsidR="00000000" w:rsidRDefault="00382AA2">
      <w:pPr>
        <w:numPr>
          <w:ilvl w:val="0"/>
          <w:numId w:val="2"/>
        </w:numPr>
        <w:jc w:val="both"/>
      </w:pPr>
      <w:r>
        <w:rPr>
          <w:rFonts w:ascii="Times New Roman" w:hAnsi="Times New Roman" w:cs="Times New Roman"/>
          <w:b/>
          <w:bCs/>
        </w:rPr>
        <w:t>Questionamentos:</w:t>
      </w:r>
    </w:p>
    <w:p w:rsidR="00000000" w:rsidRDefault="00382AA2">
      <w:pPr>
        <w:jc w:val="both"/>
        <w:rPr>
          <w:rFonts w:ascii="Times New Roman" w:hAnsi="Times New Roman" w:cs="Times New Roman"/>
        </w:rPr>
      </w:pPr>
    </w:p>
    <w:p w:rsidR="00000000" w:rsidRDefault="00382AA2">
      <w:pPr>
        <w:pStyle w:val="Corpodetexto"/>
        <w:ind w:left="113"/>
        <w:jc w:val="both"/>
      </w:pPr>
      <w:r>
        <w:rPr>
          <w:rFonts w:ascii="Times New Roman" w:hAnsi="Times New Roman" w:cs="Times New Roman"/>
        </w:rPr>
        <w:tab/>
      </w:r>
    </w:p>
    <w:p w:rsidR="00000000" w:rsidRDefault="00382AA2">
      <w:pPr>
        <w:pStyle w:val="Corpodetexto"/>
        <w:spacing w:line="271" w:lineRule="auto"/>
        <w:ind w:left="113"/>
        <w:jc w:val="both"/>
      </w:pPr>
      <w:r>
        <w:rPr>
          <w:rFonts w:ascii="Times New Roman" w:hAnsi="Times New Roman"/>
        </w:rPr>
        <w:tab/>
        <w:t xml:space="preserve">Em relação aos itens e subitens da Planilha Orçamentária, foram analisadas e feitas algumas observações </w:t>
      </w:r>
      <w:r>
        <w:rPr>
          <w:rFonts w:ascii="Times New Roman" w:hAnsi="Times New Roman"/>
          <w:spacing w:val="-9"/>
        </w:rPr>
        <w:t xml:space="preserve">referentes </w:t>
      </w:r>
      <w:r>
        <w:rPr>
          <w:rFonts w:ascii="Times New Roman" w:hAnsi="Times New Roman"/>
          <w:spacing w:val="-7"/>
        </w:rPr>
        <w:t>a</w:t>
      </w:r>
      <w:r>
        <w:rPr>
          <w:rFonts w:ascii="Times New Roman" w:hAnsi="Times New Roman"/>
          <w:spacing w:val="-9"/>
        </w:rPr>
        <w:t xml:space="preserve">empresa </w:t>
      </w:r>
      <w:r>
        <w:rPr>
          <w:rFonts w:ascii="Times New Roman" w:hAnsi="Times New Roman"/>
          <w:spacing w:val="-5"/>
        </w:rPr>
        <w:t xml:space="preserve">GESTÃO </w:t>
      </w:r>
      <w:r>
        <w:rPr>
          <w:rFonts w:ascii="Times New Roman" w:hAnsi="Times New Roman"/>
          <w:spacing w:val="-11"/>
        </w:rPr>
        <w:t xml:space="preserve">ENGENHARIA </w:t>
      </w:r>
      <w:r>
        <w:rPr>
          <w:rFonts w:ascii="Times New Roman" w:hAnsi="Times New Roman"/>
          <w:spacing w:val="-9"/>
        </w:rPr>
        <w:t xml:space="preserve">que ficou </w:t>
      </w:r>
      <w:r>
        <w:rPr>
          <w:rFonts w:ascii="Times New Roman" w:hAnsi="Times New Roman"/>
          <w:spacing w:val="-8"/>
        </w:rPr>
        <w:t xml:space="preserve">em </w:t>
      </w:r>
      <w:r>
        <w:rPr>
          <w:rFonts w:ascii="Times New Roman" w:hAnsi="Times New Roman"/>
          <w:spacing w:val="-7"/>
        </w:rPr>
        <w:t xml:space="preserve">7º </w:t>
      </w:r>
      <w:r>
        <w:rPr>
          <w:rFonts w:ascii="Times New Roman" w:hAnsi="Times New Roman"/>
          <w:spacing w:val="-9"/>
        </w:rPr>
        <w:t xml:space="preserve">lugar </w:t>
      </w:r>
      <w:r>
        <w:rPr>
          <w:rFonts w:ascii="Times New Roman" w:hAnsi="Times New Roman"/>
          <w:spacing w:val="-10"/>
        </w:rPr>
        <w:t xml:space="preserve">em </w:t>
      </w:r>
      <w:r>
        <w:rPr>
          <w:rFonts w:ascii="Times New Roman" w:hAnsi="Times New Roman"/>
          <w:spacing w:val="-7"/>
        </w:rPr>
        <w:t>relaç</w:t>
      </w:r>
      <w:r>
        <w:rPr>
          <w:rFonts w:ascii="Times New Roman" w:hAnsi="Times New Roman"/>
          <w:spacing w:val="-7"/>
        </w:rPr>
        <w:t xml:space="preserve">ão </w:t>
      </w:r>
      <w:r>
        <w:rPr>
          <w:rFonts w:ascii="Times New Roman" w:hAnsi="Times New Roman"/>
          <w:spacing w:val="-10"/>
        </w:rPr>
        <w:t xml:space="preserve">aos </w:t>
      </w:r>
      <w:r>
        <w:rPr>
          <w:rFonts w:ascii="Times New Roman" w:hAnsi="Times New Roman"/>
          <w:spacing w:val="-7"/>
        </w:rPr>
        <w:t>preços das concorrentes. Constatamos que os itens citados abaixo possuem descontos que consideramos inexequível.</w:t>
      </w:r>
    </w:p>
    <w:p w:rsidR="00000000" w:rsidRDefault="00382AA2">
      <w:pPr>
        <w:pStyle w:val="Corpodetexto"/>
        <w:spacing w:before="200" w:after="0"/>
        <w:ind w:left="822"/>
        <w:jc w:val="both"/>
      </w:pPr>
      <w:r>
        <w:rPr>
          <w:rFonts w:ascii="Times New Roman" w:hAnsi="Times New Roman"/>
        </w:rPr>
        <w:t>Item 1.1.5 - ALUGUEL DE CONTAINER - ESCRITÓRIO COM BANHEIRO - 6,20 X 2,40M, EQUIPADO COM AR CONDICIONADO - Apresenta um percentual de re</w:t>
      </w:r>
      <w:r>
        <w:rPr>
          <w:rFonts w:ascii="Times New Roman" w:hAnsi="Times New Roman"/>
        </w:rPr>
        <w:t>dução de 38% e impacto financeiro de R$ 3.231,48.</w:t>
      </w:r>
    </w:p>
    <w:p w:rsidR="00000000" w:rsidRDefault="00382AA2">
      <w:pPr>
        <w:pStyle w:val="Corpodetexto"/>
        <w:spacing w:before="200" w:after="0"/>
        <w:ind w:left="822"/>
        <w:jc w:val="both"/>
      </w:pPr>
      <w:r>
        <w:rPr>
          <w:rFonts w:ascii="Times New Roman" w:hAnsi="Times New Roman"/>
        </w:rPr>
        <w:t>Item 1.1.6 -   DE CONTAINER - ALMOXARIFADO SEM BANHEIRO - 6,00 X 2,40M -Apresenta um percentual de redução de 38% e impacto financeiro de R$ 1.615,74.</w:t>
      </w:r>
    </w:p>
    <w:p w:rsidR="00000000" w:rsidRDefault="00382AA2">
      <w:pPr>
        <w:pStyle w:val="Corpodetexto"/>
        <w:spacing w:before="243" w:after="0"/>
        <w:ind w:left="822"/>
        <w:jc w:val="both"/>
      </w:pPr>
      <w:r>
        <w:rPr>
          <w:rFonts w:ascii="Times New Roman" w:hAnsi="Times New Roman"/>
        </w:rPr>
        <w:t>Item 1.1.6 - ALUGUEL DE CONTAINER - ALMOXARIFADO SEM BA</w:t>
      </w:r>
      <w:r>
        <w:rPr>
          <w:rFonts w:ascii="Times New Roman" w:hAnsi="Times New Roman"/>
        </w:rPr>
        <w:t>NHEIRO - 6,00 X 2,40M -Apresenta um percentual de redução de 38% e impacto financeiro de R$ 1.615,74.</w:t>
      </w:r>
    </w:p>
    <w:p w:rsidR="00000000" w:rsidRDefault="00382AA2">
      <w:pPr>
        <w:pStyle w:val="Corpodetexto"/>
        <w:spacing w:before="245" w:after="0"/>
        <w:ind w:left="822"/>
        <w:jc w:val="both"/>
      </w:pPr>
      <w:r>
        <w:rPr>
          <w:rFonts w:ascii="Times New Roman" w:hAnsi="Times New Roman"/>
        </w:rPr>
        <w:t>Itens 1.2.1.6, 1.2.2.6, 1.2.3.2, 1.2.4.6, 1.2.5.4, 1.2.6.3, 1.2.7.4, 1.2.8.3, 2.1.11 - LOCAÇÃO DE CAIXA COLETORA DE ENTULHO CAPACIDADE 5 M³ (LOCAL: ARACAJ</w:t>
      </w:r>
      <w:r>
        <w:rPr>
          <w:rFonts w:ascii="Times New Roman" w:hAnsi="Times New Roman"/>
        </w:rPr>
        <w:t>U) – Apresenta um percentual de redução para cada item especificado anteriormente de 38% e no somatório o impacto financeiro é de R$ 3.418,92.</w:t>
      </w:r>
    </w:p>
    <w:p w:rsidR="00000000" w:rsidRDefault="00382AA2">
      <w:pPr>
        <w:pStyle w:val="Corpodetexto"/>
        <w:spacing w:before="201" w:after="0"/>
        <w:ind w:left="850" w:right="113"/>
        <w:jc w:val="both"/>
      </w:pPr>
      <w:r>
        <w:rPr>
          <w:rFonts w:ascii="Times New Roman" w:hAnsi="Times New Roman"/>
        </w:rPr>
        <w:t xml:space="preserve">Item 3.1 - ALVENARIA DE VEDAÇÃO DE BLOCOS CERÂMICOS FURADOS NA HORIZONTAL DE 11,5X19X19CM </w:t>
      </w:r>
      <w:r>
        <w:rPr>
          <w:rFonts w:ascii="Times New Roman" w:hAnsi="Times New Roman"/>
          <w:spacing w:val="-12"/>
        </w:rPr>
        <w:t>(ESPESSURA</w:t>
      </w:r>
      <w:r>
        <w:rPr>
          <w:rFonts w:ascii="Times New Roman" w:hAnsi="Times New Roman"/>
          <w:spacing w:val="-14"/>
        </w:rPr>
        <w:t xml:space="preserve">11,5CM) </w:t>
      </w:r>
      <w:r>
        <w:rPr>
          <w:rFonts w:ascii="Times New Roman" w:hAnsi="Times New Roman"/>
          <w:spacing w:val="-12"/>
        </w:rPr>
        <w:t xml:space="preserve">DE </w:t>
      </w:r>
      <w:r>
        <w:rPr>
          <w:rFonts w:ascii="Times New Roman" w:hAnsi="Times New Roman"/>
          <w:spacing w:val="-13"/>
        </w:rPr>
        <w:t>PA</w:t>
      </w:r>
      <w:r>
        <w:rPr>
          <w:rFonts w:ascii="Times New Roman" w:hAnsi="Times New Roman"/>
          <w:spacing w:val="-13"/>
        </w:rPr>
        <w:t xml:space="preserve">REDES </w:t>
      </w:r>
      <w:r>
        <w:rPr>
          <w:rFonts w:ascii="Times New Roman" w:hAnsi="Times New Roman"/>
          <w:spacing w:val="-12"/>
        </w:rPr>
        <w:t xml:space="preserve">COM ÁREA </w:t>
      </w:r>
      <w:r>
        <w:rPr>
          <w:rFonts w:ascii="Times New Roman" w:hAnsi="Times New Roman"/>
          <w:spacing w:val="-16"/>
        </w:rPr>
        <w:t xml:space="preserve">LÍQUIDA </w:t>
      </w:r>
      <w:r>
        <w:rPr>
          <w:rFonts w:ascii="Times New Roman" w:hAnsi="Times New Roman"/>
          <w:spacing w:val="-14"/>
        </w:rPr>
        <w:t xml:space="preserve">MAIOR </w:t>
      </w:r>
      <w:r>
        <w:rPr>
          <w:rFonts w:ascii="Times New Roman" w:hAnsi="Times New Roman"/>
          <w:spacing w:val="-13"/>
        </w:rPr>
        <w:t xml:space="preserve">OU IGUAL </w:t>
      </w:r>
      <w:r>
        <w:rPr>
          <w:rFonts w:ascii="Times New Roman" w:hAnsi="Times New Roman"/>
          <w:spacing w:val="-12"/>
        </w:rPr>
        <w:t>A</w:t>
      </w:r>
      <w:r>
        <w:rPr>
          <w:rFonts w:ascii="Times New Roman" w:hAnsi="Times New Roman"/>
          <w:spacing w:val="-14"/>
        </w:rPr>
        <w:t>6M²</w:t>
      </w:r>
      <w:r>
        <w:rPr>
          <w:rFonts w:ascii="Times New Roman" w:hAnsi="Times New Roman"/>
          <w:spacing w:val="-12"/>
        </w:rPr>
        <w:t>C OM VÃOS E ARGAMASSA DE ASSENTAMENTO COM PREPARO EM BETONEIRA. AF_06/2014</w:t>
      </w:r>
      <w:r>
        <w:rPr>
          <w:rFonts w:ascii="Times New Roman" w:hAnsi="Times New Roman"/>
          <w:spacing w:val="15"/>
        </w:rPr>
        <w:t xml:space="preserve">- Apresenta </w:t>
      </w:r>
      <w:r>
        <w:rPr>
          <w:rFonts w:ascii="Times New Roman" w:hAnsi="Times New Roman"/>
        </w:rPr>
        <w:t>um percentual de redução de 33% e impacto financeiro de R$ 3.420,82.</w:t>
      </w:r>
    </w:p>
    <w:p w:rsidR="00000000" w:rsidRDefault="00382AA2">
      <w:pPr>
        <w:pStyle w:val="Corpodetexto"/>
        <w:spacing w:before="242" w:after="0"/>
        <w:ind w:left="850" w:right="113"/>
        <w:jc w:val="both"/>
      </w:pPr>
      <w:r>
        <w:rPr>
          <w:rFonts w:ascii="Times New Roman" w:hAnsi="Times New Roman"/>
        </w:rPr>
        <w:lastRenderedPageBreak/>
        <w:t xml:space="preserve">Item 4.4 - EMBOÇO OU MASSA ÚNICA EM ARGAMASSA TRAÇO 1:2:8, </w:t>
      </w:r>
      <w:r>
        <w:rPr>
          <w:rFonts w:ascii="Times New Roman" w:hAnsi="Times New Roman"/>
        </w:rPr>
        <w:t>PREPARO MECÂNICO COM BETONEIRA 400 L, APLICADA MANUALMENTE EM PANOS DE FACHADA COM PRESENÇA DE VÃOS, ESPESSURA DE 25 MM. AF_06/2014 - Apresenta um percentual de redução de 33% e impacto financeiro de R$ 1.979,25.</w:t>
      </w:r>
    </w:p>
    <w:p w:rsidR="00000000" w:rsidRDefault="00382AA2">
      <w:pPr>
        <w:pStyle w:val="Corpodetexto"/>
        <w:spacing w:before="206" w:after="0"/>
        <w:ind w:left="822"/>
        <w:jc w:val="both"/>
      </w:pPr>
      <w:r>
        <w:rPr>
          <w:rFonts w:ascii="Times New Roman" w:hAnsi="Times New Roman"/>
        </w:rPr>
        <w:t>Item 5.3 - APLICAÇÃO E LIXAMENTO DE MASSA L</w:t>
      </w:r>
      <w:r>
        <w:rPr>
          <w:rFonts w:ascii="Times New Roman" w:hAnsi="Times New Roman"/>
        </w:rPr>
        <w:t>ÁTEX EM PAREDES, DUAS DEMÃOS.AF_06/2014 - Apresenta um percentual de redução de 33% e impacto financeiro de R$ 6.377,55.</w:t>
      </w:r>
    </w:p>
    <w:p w:rsidR="00000000" w:rsidRDefault="00382AA2">
      <w:pPr>
        <w:pStyle w:val="Corpodetexto"/>
        <w:spacing w:before="242" w:after="0"/>
        <w:ind w:left="822"/>
        <w:jc w:val="both"/>
      </w:pPr>
      <w:r>
        <w:rPr>
          <w:rFonts w:ascii="Times New Roman" w:hAnsi="Times New Roman"/>
        </w:rPr>
        <w:t>Item</w:t>
      </w:r>
      <w:r>
        <w:rPr>
          <w:rFonts w:ascii="Times New Roman" w:hAnsi="Times New Roman"/>
          <w:spacing w:val="-15"/>
        </w:rPr>
        <w:t>5.4</w:t>
      </w:r>
      <w:r>
        <w:rPr>
          <w:rFonts w:ascii="Times New Roman" w:hAnsi="Times New Roman"/>
          <w:spacing w:val="-14"/>
        </w:rPr>
        <w:t xml:space="preserve"> </w:t>
      </w:r>
      <w:r>
        <w:rPr>
          <w:rFonts w:ascii="Times New Roman" w:hAnsi="Times New Roman"/>
          <w:spacing w:val="-15"/>
        </w:rPr>
        <w:t xml:space="preserve">APLICAÇÃO </w:t>
      </w:r>
      <w:r>
        <w:rPr>
          <w:rFonts w:ascii="Times New Roman" w:hAnsi="Times New Roman"/>
          <w:spacing w:val="-14"/>
        </w:rPr>
        <w:t xml:space="preserve">MANUAL DE </w:t>
      </w:r>
      <w:r>
        <w:rPr>
          <w:rFonts w:ascii="Times New Roman" w:hAnsi="Times New Roman"/>
          <w:spacing w:val="-13"/>
        </w:rPr>
        <w:t xml:space="preserve">PINTURA </w:t>
      </w:r>
      <w:r>
        <w:rPr>
          <w:rFonts w:ascii="Times New Roman" w:hAnsi="Times New Roman"/>
          <w:spacing w:val="-15"/>
        </w:rPr>
        <w:t xml:space="preserve">COM </w:t>
      </w:r>
      <w:r>
        <w:rPr>
          <w:rFonts w:ascii="Times New Roman" w:hAnsi="Times New Roman"/>
          <w:spacing w:val="-14"/>
        </w:rPr>
        <w:t xml:space="preserve">TINTA LÁTEX ACRÍLICA EM PAREDES, </w:t>
      </w:r>
      <w:r>
        <w:rPr>
          <w:rFonts w:ascii="Times New Roman" w:hAnsi="Times New Roman"/>
          <w:spacing w:val="-15"/>
        </w:rPr>
        <w:t xml:space="preserve">DUAS </w:t>
      </w:r>
      <w:r>
        <w:rPr>
          <w:rFonts w:ascii="Times New Roman" w:hAnsi="Times New Roman"/>
        </w:rPr>
        <w:t>DEMÃOS. AF_06/2014 - Apresenta um percentual de redução d</w:t>
      </w:r>
      <w:r>
        <w:rPr>
          <w:rFonts w:ascii="Times New Roman" w:hAnsi="Times New Roman"/>
        </w:rPr>
        <w:t>e 33% e impacto financeiro de R$ 7.106,98.</w:t>
      </w:r>
    </w:p>
    <w:p w:rsidR="00000000" w:rsidRDefault="00382AA2">
      <w:pPr>
        <w:pStyle w:val="Corpodetexto"/>
        <w:spacing w:before="200" w:after="0"/>
        <w:ind w:left="822"/>
        <w:jc w:val="both"/>
      </w:pPr>
      <w:r>
        <w:rPr>
          <w:rFonts w:ascii="Times New Roman" w:hAnsi="Times New Roman"/>
        </w:rPr>
        <w:t>Item 7.5 - EXECUÇÃO DE PASSEIO EM PISO INTERTRAVADO, COM BLOCO RETANGULAR COR NATURAL DE 20 X 10 CM, ESPESSURA 6 CM. AF_12/2015 - Apresenta um percentual de redução de 33% e impacto financeiro de R$ 2.948,53.</w:t>
      </w:r>
    </w:p>
    <w:p w:rsidR="00000000" w:rsidRDefault="00382AA2">
      <w:pPr>
        <w:pStyle w:val="Corpodetexto"/>
        <w:spacing w:before="200" w:after="0"/>
        <w:ind w:left="850" w:right="113"/>
        <w:jc w:val="both"/>
      </w:pPr>
      <w:r>
        <w:rPr>
          <w:rFonts w:ascii="Times New Roman" w:hAnsi="Times New Roman"/>
        </w:rPr>
        <w:t>Item</w:t>
      </w:r>
      <w:r>
        <w:rPr>
          <w:rFonts w:ascii="Times New Roman" w:hAnsi="Times New Roman"/>
        </w:rPr>
        <w:t xml:space="preserve"> 8.3 - MASSA ÚNICA, PARA RECEBIMENTO DE PINTURA, EM ARGAMASSA TRAÇO 1:2:8, PREPARO MECÂNICO COM BETONEIRA 400L, APLICADA MANUALMENTE EM TETO, ESPESSURA DE </w:t>
      </w:r>
      <w:r>
        <w:rPr>
          <w:rFonts w:ascii="Times New Roman" w:hAnsi="Times New Roman"/>
          <w:spacing w:val="-7"/>
        </w:rPr>
        <w:t>20MM, COM EXECUÇÃO DE TALISCAS. AF_03/2015 - Apresenta um percentual de redução de 33% e impacto fina</w:t>
      </w:r>
      <w:r>
        <w:rPr>
          <w:rFonts w:ascii="Times New Roman" w:hAnsi="Times New Roman"/>
          <w:spacing w:val="-7"/>
        </w:rPr>
        <w:t>nceiro de R$ 2.717,19.</w:t>
      </w:r>
    </w:p>
    <w:p w:rsidR="00382AA2" w:rsidRDefault="00382AA2">
      <w:pPr>
        <w:pStyle w:val="Corpodetexto"/>
        <w:spacing w:before="101" w:after="0"/>
        <w:ind w:left="850"/>
        <w:jc w:val="both"/>
      </w:pPr>
      <w:r>
        <w:rPr>
          <w:rFonts w:ascii="Times New Roman" w:hAnsi="Times New Roman"/>
        </w:rPr>
        <w:t xml:space="preserve">Item 9.4 - TELHAMENTO COM TELHA ONDULADA DE FIBROCIMENTO E = 6 MM, COM RECOBRIMENTO LATERAL DE 1 1/4 DE ONDA PARA TELHADO COM INCLINAÇÃO MÁXIMA DE 10°, </w:t>
      </w:r>
      <w:r>
        <w:rPr>
          <w:rFonts w:ascii="Times New Roman" w:hAnsi="Times New Roman"/>
          <w:spacing w:val="-7"/>
        </w:rPr>
        <w:t>COM ATÉ 2 ÁGUAS, INCLUSO IÇAMENTO. AF_07/2019 - Apresenta um percentual de reduçã</w:t>
      </w:r>
      <w:r>
        <w:rPr>
          <w:rFonts w:ascii="Times New Roman" w:hAnsi="Times New Roman"/>
          <w:spacing w:val="-7"/>
        </w:rPr>
        <w:t>o de 33% e impacto financeiro de R$ 3.259,65.</w:t>
      </w:r>
    </w:p>
    <w:sectPr w:rsidR="00382AA2">
      <w:headerReference w:type="default" r:id="rId7"/>
      <w:headerReference w:type="first" r:id="rId8"/>
      <w:pgSz w:w="11906" w:h="16838"/>
      <w:pgMar w:top="2911" w:right="1134" w:bottom="1134" w:left="1134" w:header="1134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2AA2" w:rsidRDefault="00382AA2">
      <w:r>
        <w:separator/>
      </w:r>
    </w:p>
  </w:endnote>
  <w:endnote w:type="continuationSeparator" w:id="1">
    <w:p w:rsidR="00382AA2" w:rsidRDefault="00382A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2AA2" w:rsidRDefault="00382AA2">
      <w:r>
        <w:separator/>
      </w:r>
    </w:p>
  </w:footnote>
  <w:footnote w:type="continuationSeparator" w:id="1">
    <w:p w:rsidR="00382AA2" w:rsidRDefault="00382A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382AA2">
    <w:pPr>
      <w:pStyle w:val="Cabealho"/>
      <w:jc w:val="center"/>
    </w:pPr>
    <w:r>
      <w:rPr>
        <w:noProof/>
        <w:lang w:eastAsia="pt-BR" w:bidi="ar-SA"/>
      </w:rPr>
      <w:drawing>
        <wp:inline distT="0" distB="0" distL="0" distR="0">
          <wp:extent cx="969010" cy="948690"/>
          <wp:effectExtent l="19050" t="0" r="254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0" t="-61" r="-60" b="-61"/>
                  <a:stretch>
                    <a:fillRect/>
                  </a:stretch>
                </pic:blipFill>
                <pic:spPr bwMode="auto">
                  <a:xfrm>
                    <a:off x="0" y="0"/>
                    <a:ext cx="969010" cy="94869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382AA2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szCs w:val="24"/>
        <w:lang w:eastAsia="zh-C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embedSystemFonts/>
  <w:attachedTemplate r:id="rId1"/>
  <w:stylePaneFormatFilter w:val="000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 w:val="00382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szCs w:val="24"/>
      <w:lang w:eastAsia="zh-CN"/>
    </w:rPr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2z1">
    <w:name w:val="WW8Num2z1"/>
    <w:rPr>
      <w:rFonts w:ascii="OpenSymbol" w:hAnsi="OpenSymbol" w:cs="OpenSymbol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Marcas">
    <w:name w:val="Marcas"/>
    <w:rPr>
      <w:rFonts w:ascii="OpenSymbol" w:eastAsia="OpenSymbol" w:hAnsi="OpenSymbol" w:cs="OpenSymbol"/>
    </w:rPr>
  </w:style>
  <w:style w:type="paragraph" w:customStyle="1" w:styleId="Ttulo1">
    <w:name w:val="Título1"/>
    <w:basedOn w:val="Normal"/>
    <w:next w:val="Corpodetexto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styleId="Cabealho">
    <w:name w:val="header"/>
    <w:basedOn w:val="Normal"/>
    <w:pPr>
      <w:suppressLineNumbers/>
      <w:tabs>
        <w:tab w:val="center" w:pos="4819"/>
        <w:tab w:val="right" w:pos="9638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IRLICIT-02\Downloads\DILIG&#202;NCIA%20GEST&#195;O%20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DILIGÊNCIA GESTÃO </Template>
  <TotalTime>0</TotalTime>
  <Pages>3</Pages>
  <Words>727</Words>
  <Characters>3927</Characters>
  <Application>Microsoft Office Word</Application>
  <DocSecurity>0</DocSecurity>
  <Lines>32</Lines>
  <Paragraphs>9</Paragraphs>
  <ScaleCrop>false</ScaleCrop>
  <Company/>
  <LinksUpToDate>false</LinksUpToDate>
  <CharactersWithSpaces>4645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DIRLICIT-02</dc:creator>
  <cp:lastModifiedBy>DIRLICIT-02</cp:lastModifiedBy>
  <cp:revision>1</cp:revision>
  <cp:lastPrinted>1995-11-21T20:41:00Z</cp:lastPrinted>
  <dcterms:created xsi:type="dcterms:W3CDTF">2020-06-22T15:00:00Z</dcterms:created>
  <dcterms:modified xsi:type="dcterms:W3CDTF">2020-06-22T15:00:00Z</dcterms:modified>
</cp:coreProperties>
</file>